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348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56"/>
        <w:gridCol w:w="3156"/>
        <w:gridCol w:w="4036"/>
      </w:tblGrid>
      <w:tr>
        <w:trPr>
          <w:trHeight w:val="103" w:hRule="atLeast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570" w:hRule="atLeast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wordWrap/>
              <w:snapToGrid w:val="0"/>
              <w:jc w:val="center"/>
              <w:spacing w:after="0" w:line="312" w:lineRule="auto"/>
              <w:textAlignment w:val="baseline"/>
              <w:rPr>
                <w:lang/>
                <w:rFonts w:ascii="Times New Roman" w:eastAsia="Times New Roman" w:hAnsi="Times New Roman" w:cs="굴림"/>
                <w:color w:val="000000"/>
                <w:sz w:val="40"/>
                <w:szCs w:val="40"/>
                <w:kern w:val="0"/>
                <w:spacing w:val="-32"/>
                <w:rtl w:val="off"/>
              </w:rPr>
            </w:pP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 xml:space="preserve">Нийгмийн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 xml:space="preserve">харилцаанд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>зай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 xml:space="preserve"> барих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 xml:space="preserve">журмыг </w:t>
            </w:r>
          </w:p>
          <w:p>
            <w:pPr>
              <w:ind w:firstLine="0"/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szCs w:val="20"/>
                <w:kern w:val="0"/>
              </w:rPr>
            </w:pP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>өндөржүүлсэн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  <w:rtl w:val="off"/>
              </w:rPr>
              <w:t xml:space="preserve">  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 xml:space="preserve">байдалд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>шилжүүлнэ.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  <w:rtl w:val="off"/>
              </w:rPr>
              <w:t xml:space="preserve">  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>(21.12.18.~22.1.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>2.</w:t>
            </w:r>
            <w:r>
              <w:rPr>
                <w:rFonts w:ascii="Times New Roman" w:eastAsia="Times New Roman" w:hAnsi="Times New Roman" w:cs="굴림" w:hint="eastAsia"/>
                <w:color w:val="000000"/>
                <w:sz w:val="40"/>
                <w:szCs w:val="40"/>
                <w:kern w:val="0"/>
                <w:spacing w:val="-32"/>
              </w:rPr>
              <w:t>)</w:t>
            </w:r>
          </w:p>
          <w:p>
            <w:pPr>
              <w:ind w:left="0" w:firstLine="0"/>
              <w:wordWrap/>
              <w:jc w:val="center"/>
              <w:spacing w:after="0" w:before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w w:val="95"/>
                <w:sz w:val="24"/>
                <w:szCs w:val="24"/>
                <w:kern w:val="0"/>
              </w:rPr>
            </w:pP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Хувийн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уулзалт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цуглааны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зохицуулалт (бүх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орон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нутагт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4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>хүн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 хүртэл)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, </w:t>
            </w:r>
            <w:r>
              <w:rPr>
                <w:lang w:val="mn-MN"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>ү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>йл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 ажиллагаа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 явуулах 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>цагийн зохицуулалт (21цаг, 22цаг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</w:rPr>
              <w:t xml:space="preserve"> хязгаарлах)</w:t>
            </w:r>
            <w:r>
              <w:rPr>
                <w:lang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, </w:t>
            </w:r>
            <w:r>
              <w:rPr>
                <w:lang w:val="mn-MN" w:eastAsia="ko-KR"/>
                <w:rFonts w:ascii="Times New Roman" w:eastAsia="Times New Roman" w:hAnsi="Times New Roman" w:cs="굴림" w:hint="eastAsia"/>
                <w:color w:val="000000"/>
                <w:sz w:val="26"/>
                <w:szCs w:val="26"/>
                <w:kern w:val="0"/>
                <w:spacing w:val="-32"/>
                <w:rtl w:val="off"/>
              </w:rPr>
              <w:t xml:space="preserve"> ө</w:t>
            </w:r>
            <w:r>
              <w:rPr>
                <w:rFonts w:ascii="Times New Roman" w:eastAsia="Times New Roman" w:hAnsi="Times New Roman" w:cs="굴림"/>
                <w:color w:val="000000"/>
                <w:w w:val="95"/>
                <w:sz w:val="26"/>
                <w:szCs w:val="26"/>
                <w:kern w:val="0"/>
              </w:rPr>
              <w:t>дөр тутмын амьдралд зай барих журмыг өндөржүүлнэ.</w:t>
            </w:r>
          </w:p>
        </w:tc>
      </w:tr>
      <w:tr>
        <w:trPr>
          <w:trHeight w:val="102" w:hRule="atLeast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312" w:lineRule="auto"/>
              <w:textAlignment w:val="baseline"/>
              <w:rPr>
                <w:rFonts w:ascii="Times New Roman" w:eastAsia="Times New Roman" w:hAnsi="Times New Roman" w:cs="굴림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ind w:left="0" w:firstLine="0"/>
        <w:spacing w:after="0" w:before="0" w:line="312" w:lineRule="auto"/>
        <w:textAlignment w:val="baseline"/>
        <w:rPr>
          <w:rFonts w:ascii="Times New Roman" w:eastAsia="Times New Roman" w:hAnsi="Times New Roman" w:cs="굴림"/>
          <w:b/>
          <w:bCs/>
          <w:color w:val="000000"/>
          <w:szCs w:val="20"/>
          <w:kern w:val="0"/>
        </w:rPr>
      </w:pPr>
      <w:r>
        <w:rPr>
          <w:rFonts w:ascii="Times New Roman" w:eastAsia="Times New Roman" w:hAnsi="Times New Roman" w:cs="굴림" w:hint="eastAsia"/>
          <w:b/>
          <w:bCs/>
          <w:color w:val="000000"/>
          <w:szCs w:val="20"/>
          <w:kern w:val="0"/>
        </w:rPr>
        <w:t xml:space="preserve"> </w:t>
      </w:r>
    </w:p>
    <w:p>
      <w:pPr>
        <w:ind w:left="0" w:firstLine="0"/>
        <w:spacing w:after="0" w:before="0" w:line="312" w:lineRule="auto"/>
        <w:textAlignment w:val="baseline"/>
        <w:rPr>
          <w:rFonts w:ascii="Times New Roman" w:eastAsia="Times New Roman" w:hAnsi="Times New Roman" w:cs="굴림"/>
          <w:color w:val="000000"/>
          <w:w w:val="95"/>
          <w:sz w:val="24"/>
          <w:szCs w:val="24"/>
          <w:kern w:val="0"/>
        </w:rPr>
      </w:pPr>
      <w:r>
        <w:rPr>
          <w:lang w:val="en-US" w:eastAsia="ko-KR" w:bidi="ar-SA"/>
          <w:rFonts w:ascii="Times New Roman" w:eastAsia="Times New Roman" w:hAnsi="Times New Roman" w:cs="굴림" w:hint="eastAsia"/>
          <w:b/>
          <w:bCs/>
          <w:color w:val="000000"/>
          <w:sz w:val="28"/>
          <w:szCs w:val="28"/>
          <w:kern w:val="0"/>
        </w:rPr>
        <w:t>□</w:t>
      </w:r>
      <w:r>
        <w:rPr>
          <w:rFonts w:ascii="Times New Roman" w:eastAsia="Times New Roman" w:hAnsi="Times New Roman" w:cs="굴림" w:hint="eastAsia"/>
          <w:b/>
          <w:bCs/>
          <w:color w:val="000000"/>
          <w:sz w:val="30"/>
          <w:szCs w:val="30"/>
          <w:kern w:val="0"/>
        </w:rPr>
        <w:t xml:space="preserve"> Анхаарах зүйлс  </w:t>
      </w:r>
    </w:p>
    <w:p>
      <w:pPr>
        <w:ind w:left="0" w:firstLine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b/>
          <w:bCs/>
          <w:color w:val="000000"/>
          <w:sz w:val="28"/>
          <w:szCs w:val="28"/>
          <w:kern w:val="0"/>
        </w:rPr>
      </w:pPr>
      <w:r>
        <w:rPr>
          <w:rFonts w:ascii="Times New Roman" w:eastAsia="Times New Roman" w:hAnsi="Times New Roman" w:cs="MS Mincho" w:hint="eastAsia"/>
          <w:b/>
          <w:bCs/>
          <w:color w:val="000000"/>
          <w:sz w:val="28"/>
          <w:szCs w:val="28"/>
          <w:kern w:val="0"/>
        </w:rPr>
        <w:t>◯</w:t>
      </w:r>
      <w:r>
        <w:rPr>
          <w:rFonts w:ascii="Times New Roman" w:eastAsia="Times New Roman" w:hAnsi="Times New Roman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Times New Roman" w:eastAsia="Times New Roman" w:hAnsi="Times New Roman" w:cs="굴림" w:hint="eastAsia"/>
          <w:b/>
          <w:bCs/>
          <w:color w:val="000000"/>
          <w:sz w:val="27"/>
          <w:szCs w:val="27"/>
          <w:kern w:val="0"/>
        </w:rPr>
        <w:t>Хувийн уулзалт цуглаан хийх хүний тоог цөөлөх : 4 хүн хүртэл боломжтой</w:t>
      </w:r>
    </w:p>
    <w:p>
      <w:pPr>
        <w:ind w:left="284" w:right="0" w:firstLine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</w:pP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>-</w:t>
      </w:r>
      <w:r>
        <w:rPr>
          <w:lang w:eastAsia="ko-KR"/>
          <w:rFonts w:ascii="Times New Roman" w:eastAsia="Times New Roman" w:hAnsi="Times New Roman" w:cs="굴림"/>
          <w:color w:val="000000"/>
          <w:sz w:val="26"/>
          <w:szCs w:val="26"/>
          <w:kern w:val="0"/>
          <w:rtl w:val="off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Вакцин хамрагдаагүй хүн вакцинд бүрэн хамрагдсан хүмүүстэй хамт үйлчлүүлэх боломжгүй (1 хүн зөвхөн ганцаараа үйлчлүүлэх боломжтой)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637"/>
        </w:tabs>
        <w:spacing w:after="0" w:before="0" w:line="312" w:lineRule="auto"/>
        <w:textAlignment w:val="baseline"/>
        <w:rPr>
          <w:lang w:val="en-US" w:eastAsia="ko-KR" w:bidi="ar-SA"/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</w:pP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>-</w:t>
      </w:r>
      <w:r>
        <w:rPr>
          <w:lang w:eastAsia="ko-KR"/>
          <w:rFonts w:ascii="Times New Roman" w:eastAsia="Times New Roman" w:hAnsi="Times New Roman" w:cs="굴림"/>
          <w:color w:val="000000"/>
          <w:sz w:val="26"/>
          <w:szCs w:val="26"/>
          <w:kern w:val="0"/>
          <w:rtl w:val="off"/>
        </w:rPr>
        <w:t xml:space="preserve"> </w:t>
      </w:r>
      <w:r>
        <w:rPr>
          <w:lang w:val="en-US" w:eastAsia="ko-KR" w:bidi="ar-SA"/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 xml:space="preserve">Зөвхөн гэр бүлийн гишүүд, асран хамгаалах(хүүхэд·өндөр настан·хөгжлийн </w:t>
      </w:r>
      <w:r>
        <w:rPr>
          <w:lang w:val="en-US" w:eastAsia="ko-KR" w:bidi="ar-SA"/>
          <w:rFonts w:ascii="Times New Roman" w:eastAsia="Times New Roman" w:hAnsi="Times New Roman" w:cs="굴림" w:hint="eastAsia"/>
          <w:color w:val="000000"/>
          <w:sz w:val="26"/>
          <w:szCs w:val="26"/>
          <w:kern w:val="0"/>
          <w:rtl w:val="off"/>
        </w:rPr>
        <w:br/>
      </w:r>
      <w:r>
        <w:rPr>
          <w:lang w:val="en-US" w:eastAsia="ko-KR" w:bidi="ar-SA"/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бэрхшээлтэй иргэд) зэрэгт онцгойлон үзэх хүрээг хэвээр үлдээнэ</w:t>
      </w:r>
      <w:r>
        <w:rPr>
          <w:lang w:val="en-US" w:eastAsia="ko-KR" w:bidi="ar-SA"/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.</w:t>
      </w:r>
    </w:p>
    <w:p>
      <w:pPr>
        <w:ind w:left="0" w:firstLine="0"/>
        <w:autoSpaceDE w:val="off"/>
        <w:autoSpaceDN w:val="off"/>
        <w:widowControl w:val="off"/>
        <w:wordWrap w:val="off"/>
        <w:jc w:val="both"/>
        <w:tabs>
          <w:tab w:val="left" w:pos="2700"/>
        </w:tabs>
        <w:spacing w:after="0" w:before="0" w:line="312" w:lineRule="auto"/>
        <w:textAlignment w:val="baseline"/>
        <w:rPr>
          <w:lang w:val="en-US" w:eastAsia="ko-KR" w:bidi="ar-SA"/>
          <w:rFonts w:ascii="Times New Roman" w:eastAsia="Times New Roman" w:hAnsi="Times New Roman" w:cs="굴림" w:hint="eastAsia"/>
          <w:b/>
          <w:bCs/>
          <w:color w:val="000000"/>
          <w:sz w:val="27"/>
          <w:szCs w:val="27"/>
          <w:kern w:val="0"/>
        </w:rPr>
      </w:pPr>
      <w:r>
        <w:rPr>
          <w:rFonts w:ascii="Times New Roman" w:eastAsia="Times New Roman" w:hAnsi="Times New Roman" w:cs="MS Mincho" w:hint="eastAsia"/>
          <w:b/>
          <w:bCs/>
          <w:color w:val="000000"/>
          <w:sz w:val="28"/>
          <w:szCs w:val="28"/>
          <w:kern w:val="0"/>
        </w:rPr>
        <w:t>◯</w:t>
      </w:r>
      <w:r>
        <w:rPr>
          <w:rFonts w:ascii="Times New Roman" w:eastAsia="Times New Roman" w:hAnsi="Times New Roman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lang w:val="en-US" w:eastAsia="ko-KR" w:bidi="ar-SA"/>
          <w:rFonts w:ascii="Times New Roman" w:eastAsia="Times New Roman" w:hAnsi="Times New Roman" w:cs="굴림" w:hint="eastAsia"/>
          <w:b/>
          <w:bCs/>
          <w:color w:val="000000"/>
          <w:sz w:val="27"/>
          <w:szCs w:val="27"/>
          <w:kern w:val="0"/>
        </w:rPr>
        <w:t>Үйл ажиллагааны цагийг 21цаг хүртэл хязгаарлана(1бүлэг*, 2бүлэг**)</w:t>
      </w:r>
    </w:p>
    <w:p>
      <w:pPr>
        <w:ind w:left="142" w:right="-166" w:firstLine="0"/>
        <w:snapToGrid w:val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</w:pP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*1бүлэг : Зугаа цэнгээний газар, **2бүлэг : Хоолны газар, кафе, караоке, усанд орох газар, спорт заал зэрэг</w:t>
      </w:r>
    </w:p>
    <w:p>
      <w:pPr>
        <w:ind w:left="142" w:rightChars="-83" w:right="-166" w:firstLine="0"/>
        <w:snapToGrid w:val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</w:pP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- 3бүлэг***болон бусад зарим нэг байгууламжид 22цаг хүртэл хязгаар тогтооно.</w:t>
      </w:r>
    </w:p>
    <w:p>
      <w:pPr>
        <w:ind w:left="142" w:right="-166" w:firstLine="0"/>
        <w:snapToGrid w:val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</w:pP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*** дугуйлан, кино театр, концертын танхим, PC, уншлагын танхим зэрэг, бусад зарим нэг байгууламж (уралдааны талбай, хүүхэд саатах кафе, массажны газар зэрэг)</w:t>
      </w:r>
    </w:p>
    <w:p>
      <w:pPr>
        <w:ind w:left="0" w:right="0" w:firstLine="0"/>
        <w:autoSpaceDE w:val="off"/>
        <w:autoSpaceDN w:val="off"/>
        <w:widowControl w:val="off"/>
        <w:wordWrap w:val="off"/>
        <w:jc w:val="both"/>
        <w:tabs>
          <w:tab w:val="left" w:pos="2700"/>
        </w:tabs>
        <w:spacing w:after="0" w:before="0" w:line="312" w:lineRule="auto"/>
        <w:textAlignment w:val="baseline"/>
        <w:rPr>
          <w:lang w:val="en-US" w:eastAsia="ko-KR" w:bidi="ar-SA"/>
          <w:rFonts w:ascii="Times New Roman" w:eastAsia="Times New Roman" w:hAnsi="Times New Roman" w:cs="굴림" w:hint="eastAsia"/>
          <w:b/>
          <w:bCs/>
          <w:color w:val="000000"/>
          <w:sz w:val="27"/>
          <w:szCs w:val="27"/>
          <w:kern w:val="0"/>
        </w:rPr>
      </w:pPr>
      <w:r>
        <w:rPr>
          <w:rFonts w:ascii="Times New Roman" w:eastAsia="Times New Roman" w:hAnsi="Times New Roman" w:cs="MS Mincho" w:hint="eastAsia"/>
          <w:b/>
          <w:bCs/>
          <w:color w:val="000000"/>
          <w:sz w:val="28"/>
          <w:szCs w:val="28"/>
          <w:kern w:val="0"/>
        </w:rPr>
        <w:t>◯</w:t>
      </w:r>
      <w:r>
        <w:rPr>
          <w:rFonts w:ascii="Times New Roman" w:eastAsia="Times New Roman" w:hAnsi="Times New Roman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lang w:val="en-US" w:eastAsia="ko-KR" w:bidi="ar-SA"/>
          <w:rFonts w:ascii="Times New Roman" w:eastAsia="Times New Roman" w:hAnsi="Times New Roman" w:cs="굴림" w:hint="eastAsia"/>
          <w:b/>
          <w:bCs/>
          <w:color w:val="000000"/>
          <w:sz w:val="27"/>
          <w:szCs w:val="27"/>
          <w:kern w:val="0"/>
        </w:rPr>
        <w:t>Арга хэмжээ·Цуглаан : Томоохон арга хэмжээ· Цуглааны хорио цээрийн дэглэмийг чангатгана.</w:t>
      </w:r>
    </w:p>
    <w:p>
      <w:pPr>
        <w:ind w:left="284" w:right="0" w:firstLine="0"/>
        <w:spacing w:after="0" w:before="0" w:line="312" w:lineRule="auto"/>
        <w:textAlignment w:val="baseline"/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</w:pP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 xml:space="preserve">- </w:t>
      </w:r>
      <w:r>
        <w:rPr>
          <w:lang w:val="mn-MN"/>
          <w:rFonts w:ascii="Times New Roman" w:eastAsia="Times New Roman" w:hAnsi="Times New Roman" w:cs="굴림"/>
          <w:color w:val="000000"/>
          <w:sz w:val="26"/>
          <w:szCs w:val="26"/>
          <w:kern w:val="0"/>
          <w:rtl w:val="off"/>
        </w:rPr>
        <w:t>Х</w:t>
      </w:r>
      <w:r>
        <w:rPr>
          <w:lang w:val="en-US" w:eastAsia="ko-KR" w:bidi="ar-SA"/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үний тоо 49 хүртэл вакцинд бүрэн хамрагдсан хамрагдаагүй хамаа</w:t>
      </w: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 xml:space="preserve">рахгүйгээр оролцох боломжтой. </w:t>
      </w:r>
    </w:p>
    <w:p>
      <w:pPr>
        <w:ind w:left="296" w:right="0" w:firstLine="0"/>
        <w:spacing w:after="0" w:before="0" w:line="312" w:lineRule="auto"/>
        <w:textAlignment w:val="baseline"/>
        <w:rPr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</w:rPr>
      </w:pP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 xml:space="preserve">- </w:t>
      </w:r>
      <w:r>
        <w:rPr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</w:rPr>
        <w:t>50аас дээш хүн байх тохиолдолд вакцинд бүрэн хамрагдсан эсэхээр ялган 299хүн хүртэл оролцох боломжтой.</w:t>
      </w:r>
    </w:p>
    <w:p>
      <w:pPr>
        <w:ind w:left="0" w:firstLine="0"/>
        <w:spacing w:after="0" w:before="0" w:line="312" w:lineRule="auto"/>
        <w:textAlignment w:val="baseline"/>
        <w:rPr>
          <w:rFonts w:ascii="Times New Roman" w:eastAsia="Times New Roman" w:hAnsi="Times New Roman" w:cs="굴림"/>
          <w:color w:val="000000"/>
          <w:w w:val="95"/>
          <w:sz w:val="24"/>
          <w:szCs w:val="24"/>
          <w:kern w:val="0"/>
        </w:rPr>
      </w:pPr>
      <w:r>
        <w:rPr>
          <w:rFonts w:ascii="Times New Roman" w:eastAsia="Times New Roman" w:hAnsi="Times New Roman" w:cs="MS Mincho" w:hint="eastAsia"/>
          <w:b/>
          <w:bCs/>
          <w:color w:val="000000"/>
          <w:sz w:val="28"/>
          <w:szCs w:val="28"/>
          <w:kern w:val="0"/>
        </w:rPr>
        <w:t>◯</w:t>
      </w:r>
      <w:r>
        <w:rPr>
          <w:rFonts w:ascii="Times New Roman" w:eastAsia="Times New Roman" w:hAnsi="Times New Roman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Times New Roman" w:eastAsia="Times New Roman" w:hAnsi="Times New Roman" w:cs="굴림" w:hint="eastAsia"/>
          <w:b/>
          <w:bCs/>
          <w:color w:val="000000"/>
          <w:sz w:val="27"/>
          <w:szCs w:val="27"/>
          <w:kern w:val="0"/>
        </w:rPr>
        <w:t>Бусад өдөр тутамд ашигладаг салбар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537"/>
        </w:tabs>
        <w:spacing w:after="0" w:before="0" w:line="312" w:lineRule="auto"/>
        <w:textAlignment w:val="baseline"/>
        <w:rPr>
          <w:lang w:val="en-US" w:eastAsia="ko-KR" w:bidi="ar-SA"/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</w:rPr>
      </w:pP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 xml:space="preserve">- </w:t>
      </w:r>
      <w:r>
        <w:rPr>
          <w:lang w:val="en-US" w:eastAsia="ko-KR" w:bidi="ar-SA"/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</w:rPr>
        <w:t xml:space="preserve">Сургууль, </w:t>
      </w:r>
      <w:r>
        <w:rPr>
          <w:lang w:val="mn-MN" w:eastAsia="ko-KR" w:bidi="ar-SA"/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  <w:rtl w:val="off"/>
        </w:rPr>
        <w:t>а</w:t>
      </w:r>
      <w:r>
        <w:rPr>
          <w:lang w:val="en-US" w:eastAsia="ko-KR" w:bidi="ar-SA"/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</w:rPr>
        <w:t xml:space="preserve">жлын байр, </w:t>
      </w:r>
      <w:r>
        <w:rPr>
          <w:lang w:val="mn-MN" w:eastAsia="ko-KR" w:bidi="ar-SA"/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  <w:rtl w:val="off"/>
        </w:rPr>
        <w:t>т</w:t>
      </w:r>
      <w:r>
        <w:rPr>
          <w:lang w:val="en-US" w:eastAsia="ko-KR" w:bidi="ar-SA"/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</w:rPr>
        <w:t xml:space="preserve">өрийн байгууллагууд гэх мэт өдөр тутамд </w:t>
      </w:r>
      <w:r>
        <w:rPr>
          <w:lang w:val="en-US" w:eastAsia="ko-KR" w:bidi="ar-SA"/>
          <w:rFonts w:ascii="Times New Roman" w:eastAsia="Times New Roman" w:hAnsi="Times New Roman" w:cs="굴림"/>
          <w:color w:val="000000"/>
          <w:w w:val="95"/>
          <w:sz w:val="26"/>
          <w:szCs w:val="26"/>
          <w:kern w:val="0"/>
        </w:rPr>
        <w:t xml:space="preserve">ашиглагддаг салбаруудад зай барих журмыг чангатгана. </w:t>
      </w:r>
    </w:p>
    <w:p>
      <w:pPr>
        <w:ind w:left="284" w:firstLine="0"/>
        <w:spacing w:after="0" w:before="0" w:line="312" w:lineRule="auto"/>
        <w:textAlignment w:val="baseline"/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</w:pP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• Сургууль</w:t>
      </w:r>
      <w:r>
        <w:rPr>
          <w:lang w:eastAsia="ko-KR"/>
          <w:rFonts w:ascii="Times New Roman" w:eastAsia="Times New Roman" w:hAnsi="Times New Roman" w:cs="굴림" w:hint="eastAsia"/>
          <w:color w:val="000000"/>
          <w:sz w:val="26"/>
          <w:szCs w:val="26"/>
          <w:kern w:val="0"/>
          <w:rtl w:val="off"/>
        </w:rPr>
        <w:t xml:space="preserve"> </w:t>
      </w: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>:</w:t>
      </w:r>
      <w:r>
        <w:rPr>
          <w:lang w:eastAsia="ko-KR"/>
          <w:rFonts w:ascii="Times New Roman" w:eastAsia="Times New Roman" w:hAnsi="Times New Roman" w:cs="굴림"/>
          <w:color w:val="000000"/>
          <w:sz w:val="26"/>
          <w:szCs w:val="26"/>
          <w:kern w:val="0"/>
          <w:rtl w:val="off"/>
        </w:rPr>
        <w:t xml:space="preserve"> </w:t>
      </w: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>нягтралыг 2/3 түвшинд тохируулах</w:t>
      </w:r>
    </w:p>
    <w:p>
      <w:pPr>
        <w:ind w:left="284" w:right="0" w:firstLine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</w:pPr>
      <w:r>
        <w:rPr>
          <w:lang w:eastAsia="ko-KR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  <w:rtl w:val="off"/>
        </w:rPr>
        <w:t xml:space="preserve"> 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  <w:t xml:space="preserve">Бүс нутаг тус бүрд </w:t>
      </w:r>
      <w:r>
        <w:rPr>
          <w:lang w:val="mn-MN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  <w:rtl w:val="off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  <w:t xml:space="preserve">халдварын нөхцөл байдлыг харгалзан </w:t>
      </w:r>
      <w:r>
        <w:rPr>
          <w:lang w:val="mn-MN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  <w:rtl w:val="off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  <w:t>үзэж бүс нутаг тус бүрд, сургууль тус бүрд уян</w:t>
      </w:r>
      <w:r>
        <w:rPr>
          <w:lang w:val="mn-MN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  <w:rtl w:val="off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  <w:t xml:space="preserve"> хатан </w:t>
      </w:r>
      <w:r>
        <w:rPr>
          <w:lang w:val="mn-MN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  <w:rtl w:val="off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  <w:t>зохицуулалт  хийх</w:t>
      </w:r>
      <w:r>
        <w:rPr>
          <w:lang w:val="mn-MN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  <w:rtl w:val="off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  <w:t xml:space="preserve"> боломжтой.</w:t>
      </w:r>
    </w:p>
    <w:p>
      <w:pPr>
        <w:ind w:left="284" w:right="0" w:firstLine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</w:pPr>
      <w:r>
        <w:rPr>
          <w:lang w:eastAsia="ko-KR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  <w:rtl w:val="off"/>
        </w:rPr>
        <w:t xml:space="preserve"> 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16"/>
        </w:rPr>
        <w:t>Бага сургуулийн нягтралыг 5/6, дунд·ахлах сургуулийн нягтралыг 2/3 (12/20 эхлэн мөрдөнө)</w:t>
      </w:r>
    </w:p>
    <w:p>
      <w:pPr>
        <w:ind w:left="284" w:right="0" w:firstLine="0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8"/>
        </w:rPr>
      </w:pP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• Ажлын байр</w:t>
      </w:r>
      <w:r>
        <w:rPr>
          <w:lang w:eastAsia="ko-KR"/>
          <w:rFonts w:ascii="Times New Roman" w:eastAsia="Times New Roman" w:hAnsi="Times New Roman" w:cs="굴림" w:hint="eastAsia"/>
          <w:color w:val="000000"/>
          <w:sz w:val="26"/>
          <w:szCs w:val="26"/>
          <w:kern w:val="0"/>
          <w:rtl w:val="off"/>
        </w:rPr>
        <w:t xml:space="preserve"> </w:t>
      </w: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>:</w:t>
      </w: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8"/>
        </w:rPr>
        <w:t>Гэрээр алсын зайнаас ажиллах журмыг идэвхжүүлэх, зөрүү цагаар ажиллах системийг идэвхтэй ашиглах зэрэг ажлын байран дахь нягтралыг бууруулах</w:t>
      </w:r>
      <w:r>
        <w:rPr>
          <w:lang w:val="mn-MN"/>
          <w:rFonts w:ascii="Times New Roman" w:eastAsia="Times New Roman" w:hAnsi="Times New Roman" w:cs="굴림" w:hint="eastAsia"/>
          <w:color w:val="000000"/>
          <w:sz w:val="26"/>
          <w:szCs w:val="26"/>
          <w:kern w:val="0"/>
          <w:spacing w:val="-8"/>
          <w:rtl w:val="off"/>
        </w:rPr>
        <w:t>.</w:t>
      </w:r>
    </w:p>
    <w:p>
      <w:pPr>
        <w:ind w:left="284" w:right="0" w:firstLine="0"/>
        <w:spacing w:after="0" w:before="0" w:line="312" w:lineRule="auto"/>
        <w:textAlignment w:val="baseline"/>
        <w:rPr>
          <w:lang w:eastAsia="ko-KR"/>
          <w:rFonts w:ascii="Times New Roman" w:eastAsia="Times New Roman" w:hAnsi="Times New Roman" w:cs="굴림" w:hint="eastAsia"/>
          <w:color w:val="000000"/>
          <w:sz w:val="26"/>
          <w:szCs w:val="26"/>
          <w:kern w:val="0"/>
          <w:rtl w:val="off"/>
        </w:rPr>
      </w:pP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• Төрийн байгууллага</w:t>
      </w:r>
      <w:r>
        <w:rPr>
          <w:lang w:eastAsia="ko-KR"/>
          <w:rFonts w:ascii="Times New Roman" w:eastAsia="Times New Roman" w:hAnsi="Times New Roman" w:cs="굴림" w:hint="eastAsia"/>
          <w:color w:val="000000"/>
          <w:sz w:val="26"/>
          <w:szCs w:val="26"/>
          <w:kern w:val="0"/>
          <w:rtl w:val="off"/>
        </w:rPr>
        <w:t xml:space="preserve"> </w:t>
      </w: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>:</w:t>
      </w:r>
      <w:r>
        <w:rPr>
          <w:rFonts w:ascii="Times New Roman" w:eastAsia="Times New Roman" w:hAnsi="Times New Roman" w:cs="굴림"/>
          <w:color w:val="000000"/>
          <w:sz w:val="26"/>
          <w:szCs w:val="26"/>
          <w:kern w:val="0"/>
        </w:rPr>
        <w:t xml:space="preserve"> </w:t>
      </w:r>
      <w:r>
        <w:rPr>
          <w:lang w:val="mn-MN"/>
          <w:rFonts w:ascii="Times New Roman" w:eastAsia="Times New Roman" w:hAnsi="Times New Roman" w:cs="굴림"/>
          <w:color w:val="000000"/>
          <w:sz w:val="26"/>
          <w:szCs w:val="26"/>
          <w:kern w:val="0"/>
          <w:rtl w:val="off"/>
        </w:rPr>
        <w:t>У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улзалт арга хэмжээний хугацааг сунгах эсвэл цуцлах ба зай барих дэглэмийн</w:t>
      </w:r>
      <w:r>
        <w:rPr>
          <w:lang w:eastAsia="ko-KR"/>
          <w:rFonts w:ascii="Times New Roman" w:eastAsia="Times New Roman" w:hAnsi="Times New Roman" w:cs="굴림" w:hint="eastAsia"/>
          <w:color w:val="000000"/>
          <w:sz w:val="26"/>
          <w:szCs w:val="26"/>
          <w:kern w:val="0"/>
          <w:rtl w:val="off"/>
        </w:rPr>
        <w:t xml:space="preserve"> </w:t>
      </w:r>
      <w:r>
        <w:rPr>
          <w:rFonts w:ascii="Times New Roman" w:eastAsia="Times New Roman" w:hAnsi="Times New Roman" w:cs="굴림" w:hint="eastAsia"/>
          <w:color w:val="000000"/>
          <w:sz w:val="26"/>
          <w:szCs w:val="26"/>
          <w:kern w:val="0"/>
        </w:rPr>
        <w:t>өндөржүүлсэн журамд захирагдан цугларах, цайллага хийхийг багасгах мэтчилэн төрийн албаны сахилга батыг чанд сахина уу.</w:t>
      </w:r>
    </w:p>
    <w:p>
      <w:pPr>
        <w:ind w:left="284" w:right="0" w:firstLine="0"/>
        <w:jc w:val="right"/>
        <w:spacing w:after="0" w:before="0" w:line="312" w:lineRule="auto"/>
        <w:textAlignment w:val="baseline"/>
        <w:rPr>
          <w:lang w:eastAsia="ko-KR"/>
          <w:rFonts w:ascii="Times New Roman" w:eastAsia="Times New Roman" w:hAnsi="Times New Roman" w:hint="eastAsia"/>
          <w:sz w:val="24"/>
          <w:szCs w:val="24"/>
          <w:rtl w:val="off"/>
        </w:rPr>
      </w:pPr>
    </w:p>
    <w:p>
      <w:pPr>
        <w:ind w:left="284" w:right="0" w:firstLine="0"/>
        <w:jc w:val="right"/>
        <w:spacing w:after="0" w:before="0" w:line="312" w:lineRule="auto"/>
        <w:textAlignment w:val="baseline"/>
        <w:rPr>
          <w:rFonts w:ascii="Times New Roman" w:eastAsia="Times New Roman" w:hAnsi="Times New Roman" w:cs="굴림" w:hint="eastAsia"/>
          <w:color w:val="000000"/>
          <w:w w:val="95"/>
          <w:sz w:val="24"/>
          <w:szCs w:val="24"/>
          <w:kern w:val="0"/>
        </w:rPr>
      </w:pPr>
      <w:r>
        <w:rPr>
          <w:rFonts w:ascii="Times New Roman" w:eastAsia="Times New Roman" w:hAnsi="Times New Roman"/>
          <w:sz w:val="24"/>
          <w:szCs w:val="24"/>
        </w:rPr>
        <w:t>&lt;</w:t>
      </w:r>
      <w:r>
        <w:rPr>
          <w:rFonts w:ascii="Times New Roman" w:eastAsia="Times New Roman" w:hAnsi="Times New Roman"/>
          <w:sz w:val="24"/>
          <w:szCs w:val="24"/>
        </w:rPr>
        <w:t>Энэхүү</w:t>
      </w:r>
      <w:r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sz w:val="24"/>
          <w:szCs w:val="24"/>
        </w:rPr>
        <w:t>орчуулагыг</w:t>
      </w:r>
      <w:r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sz w:val="24"/>
          <w:szCs w:val="24"/>
        </w:rPr>
        <w:t>Данүри </w:t>
      </w:r>
      <w:r>
        <w:rPr>
          <w:rFonts w:ascii="Times New Roman" w:eastAsia="Times New Roman" w:hAnsi="Times New Roman"/>
          <w:sz w:val="24"/>
          <w:szCs w:val="24"/>
        </w:rPr>
        <w:t>төв</w:t>
      </w:r>
      <w:r>
        <w:rPr>
          <w:rFonts w:ascii="Times New Roman" w:eastAsia="Times New Roman" w:hAnsi="Times New Roman"/>
          <w:sz w:val="24"/>
          <w:szCs w:val="24"/>
        </w:rPr>
        <w:t> 1577-1366 </w:t>
      </w:r>
      <w:r>
        <w:rPr>
          <w:rFonts w:ascii="Times New Roman" w:eastAsia="Times New Roman" w:hAnsi="Times New Roman"/>
          <w:sz w:val="24"/>
          <w:szCs w:val="24"/>
        </w:rPr>
        <w:t>хийсэн</w:t>
      </w:r>
      <w:r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sz w:val="24"/>
          <w:szCs w:val="24"/>
        </w:rPr>
        <w:t>болно</w:t>
      </w:r>
      <w:r>
        <w:rPr>
          <w:rFonts w:ascii="Times New Roman" w:eastAsia="Times New Roman" w:hAnsi="Times New Roman"/>
          <w:sz w:val="24"/>
          <w:szCs w:val="24"/>
        </w:rPr>
        <w:t>&gt;</w:t>
      </w: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notTrueType w:val="false"/>
    <w:sig w:usb0="E0002EFF" w:usb1="C000785B" w:usb2="00000009" w:usb3="00000001" w:csb0="400001FF" w:csb1="FFFF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MS Mincho">
    <w:panose1 w:val="02020609040205080304"/>
    <w:family w:val="modern"/>
    <w:charset w:val="80"/>
    <w:notTrueType w:val="false"/>
    <w:sig w:usb0="A00002BF" w:usb1="68C7FCFB" w:usb2="00000010" w:usb3="00000001" w:csb0="4002009F" w:csb1="DFD7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0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customStyle="1" w:styleId="12">
    <w:name w:val="표안 맑은 고딕 12"/>
    <w:basedOn w:val="a"/>
    <w:pPr>
      <w:wordWrap/>
      <w:jc w:val="left"/>
      <w:spacing w:after="0" w:line="288" w:lineRule="auto"/>
      <w:textAlignment w:val="baseline"/>
    </w:pPr>
    <w:rPr>
      <w:rFonts w:ascii="맑은 고딕" w:eastAsia="굴림" w:hAnsi="굴림" w:cs="굴림"/>
      <w:color w:val="000000"/>
      <w:w w:val="95"/>
      <w:sz w:val="24"/>
      <w:szCs w:val="24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선환</dc:creator>
  <cp:keywords/>
  <dc:description/>
  <cp:lastModifiedBy>호야</cp:lastModifiedBy>
  <cp:revision>1</cp:revision>
  <dcterms:created xsi:type="dcterms:W3CDTF">2021-12-19T23:28:00Z</dcterms:created>
  <dcterms:modified xsi:type="dcterms:W3CDTF">2021-12-21T04:59:28Z</dcterms:modified>
  <cp:version>1000.0100.01</cp:version>
</cp:coreProperties>
</file>